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B0" w:rsidRPr="009766B0" w:rsidRDefault="009766B0" w:rsidP="009766B0">
      <w:pPr>
        <w:spacing w:after="420" w:line="509" w:lineRule="atLeast"/>
        <w:outlineLvl w:val="1"/>
        <w:rPr>
          <w:rFonts w:ascii="Arial sans-serif" w:eastAsia="Times New Roman" w:hAnsi="Arial sans-serif" w:cs="Times New Roman"/>
          <w:color w:val="000000"/>
          <w:spacing w:val="2"/>
          <w:sz w:val="48"/>
          <w:szCs w:val="48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48"/>
          <w:szCs w:val="48"/>
          <w:lang w:eastAsia="ru-RU"/>
        </w:rPr>
        <w:t>Особенности и возможности продукта</w:t>
      </w:r>
    </w:p>
    <w:p w:rsidR="009766B0" w:rsidRPr="009766B0" w:rsidRDefault="009766B0" w:rsidP="00976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  <w:br/>
      </w:r>
    </w:p>
    <w:p w:rsidR="009766B0" w:rsidRPr="009766B0" w:rsidRDefault="009766B0" w:rsidP="009766B0">
      <w:pPr>
        <w:spacing w:after="300" w:line="405" w:lineRule="atLeast"/>
        <w:outlineLvl w:val="3"/>
        <w:rPr>
          <w:rFonts w:ascii="Arial sans-serif" w:eastAsia="Times New Roman" w:hAnsi="Arial sans-serif" w:cs="Times New Roman"/>
          <w:color w:val="000000"/>
          <w:spacing w:val="2"/>
          <w:sz w:val="30"/>
          <w:szCs w:val="30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30"/>
          <w:szCs w:val="30"/>
          <w:lang w:eastAsia="ru-RU"/>
        </w:rPr>
        <w:t>Интеграция с региональной инфраструктурой</w:t>
      </w:r>
    </w:p>
    <w:p w:rsidR="009766B0" w:rsidRPr="009766B0" w:rsidRDefault="009766B0" w:rsidP="009766B0">
      <w:pPr>
        <w:numPr>
          <w:ilvl w:val="0"/>
          <w:numId w:val="1"/>
        </w:numPr>
        <w:spacing w:before="100" w:beforeAutospacing="1" w:after="100" w:afterAutospacing="1" w:line="326" w:lineRule="atLeast"/>
        <w:ind w:left="0"/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  <w:t>Предоставление государственных услуг в электронном виде на региональном уровне внутри собственной инфраструктуры, а также предоставление услуг, не выведенных на ЕПГУ</w:t>
      </w:r>
    </w:p>
    <w:p w:rsidR="009766B0" w:rsidRPr="009766B0" w:rsidRDefault="009766B0" w:rsidP="009766B0">
      <w:pPr>
        <w:numPr>
          <w:ilvl w:val="0"/>
          <w:numId w:val="1"/>
        </w:numPr>
        <w:spacing w:before="100" w:beforeAutospacing="1" w:after="100" w:afterAutospacing="1" w:line="326" w:lineRule="atLeast"/>
        <w:ind w:left="0"/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  <w:t>Обеспечение интеграции с системой исполнения электронных регламентов услуг (АИС «СИЭР») и иными ведомственными информационными системами</w:t>
      </w:r>
    </w:p>
    <w:p w:rsidR="009766B0" w:rsidRPr="009766B0" w:rsidRDefault="009766B0" w:rsidP="009766B0">
      <w:pPr>
        <w:spacing w:after="300" w:line="405" w:lineRule="atLeast"/>
        <w:outlineLvl w:val="3"/>
        <w:rPr>
          <w:rFonts w:ascii="Arial sans-serif" w:eastAsia="Times New Roman" w:hAnsi="Arial sans-serif" w:cs="Times New Roman"/>
          <w:color w:val="000000"/>
          <w:spacing w:val="2"/>
          <w:sz w:val="30"/>
          <w:szCs w:val="30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30"/>
          <w:szCs w:val="30"/>
          <w:lang w:eastAsia="ru-RU"/>
        </w:rPr>
        <w:t>Интеграция с федеральным реестром государственных услуг</w:t>
      </w:r>
    </w:p>
    <w:p w:rsidR="009766B0" w:rsidRPr="009766B0" w:rsidRDefault="009766B0" w:rsidP="009766B0">
      <w:pPr>
        <w:numPr>
          <w:ilvl w:val="0"/>
          <w:numId w:val="2"/>
        </w:numPr>
        <w:spacing w:before="100" w:beforeAutospacing="1" w:after="100" w:afterAutospacing="1" w:line="326" w:lineRule="atLeast"/>
        <w:ind w:left="0"/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  <w:t>Позволяет в реальном режиме обновлять на РПГУ информацию о перечне и содержании предоставляемых услуг</w:t>
      </w:r>
    </w:p>
    <w:p w:rsidR="009766B0" w:rsidRPr="009766B0" w:rsidRDefault="009766B0" w:rsidP="009766B0">
      <w:pPr>
        <w:spacing w:after="300" w:line="405" w:lineRule="atLeast"/>
        <w:outlineLvl w:val="3"/>
        <w:rPr>
          <w:rFonts w:ascii="Arial sans-serif" w:eastAsia="Times New Roman" w:hAnsi="Arial sans-serif" w:cs="Times New Roman"/>
          <w:color w:val="000000"/>
          <w:spacing w:val="2"/>
          <w:sz w:val="30"/>
          <w:szCs w:val="30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30"/>
          <w:szCs w:val="30"/>
          <w:lang w:eastAsia="ru-RU"/>
        </w:rPr>
        <w:t>Публикация услуг от коммерческих структур</w:t>
      </w:r>
    </w:p>
    <w:p w:rsidR="009766B0" w:rsidRPr="009766B0" w:rsidRDefault="009766B0" w:rsidP="009766B0">
      <w:pPr>
        <w:numPr>
          <w:ilvl w:val="0"/>
          <w:numId w:val="3"/>
        </w:numPr>
        <w:spacing w:before="100" w:beforeAutospacing="1" w:after="100" w:afterAutospacing="1" w:line="326" w:lineRule="atLeast"/>
        <w:ind w:left="0"/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  <w:t>Создание платформы для размещения неограниченного количества услуг, предоставляемых коммерческими структурами</w:t>
      </w:r>
    </w:p>
    <w:p w:rsidR="009766B0" w:rsidRPr="009766B0" w:rsidRDefault="009766B0" w:rsidP="009766B0">
      <w:pPr>
        <w:spacing w:after="300" w:line="405" w:lineRule="atLeast"/>
        <w:outlineLvl w:val="3"/>
        <w:rPr>
          <w:rFonts w:ascii="Arial sans-serif" w:eastAsia="Times New Roman" w:hAnsi="Arial sans-serif" w:cs="Times New Roman"/>
          <w:color w:val="000000"/>
          <w:spacing w:val="2"/>
          <w:sz w:val="30"/>
          <w:szCs w:val="30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30"/>
          <w:szCs w:val="30"/>
          <w:lang w:eastAsia="ru-RU"/>
        </w:rPr>
        <w:t xml:space="preserve">Гибкий интерфейс в стиле Единого портала </w:t>
      </w:r>
      <w:proofErr w:type="spellStart"/>
      <w:r w:rsidRPr="009766B0">
        <w:rPr>
          <w:rFonts w:ascii="Arial sans-serif" w:eastAsia="Times New Roman" w:hAnsi="Arial sans-serif" w:cs="Times New Roman"/>
          <w:color w:val="000000"/>
          <w:spacing w:val="2"/>
          <w:sz w:val="30"/>
          <w:szCs w:val="30"/>
          <w:lang w:eastAsia="ru-RU"/>
        </w:rPr>
        <w:t>Госуслуг</w:t>
      </w:r>
      <w:proofErr w:type="spellEnd"/>
    </w:p>
    <w:p w:rsidR="009766B0" w:rsidRPr="009766B0" w:rsidRDefault="009766B0" w:rsidP="009766B0">
      <w:pPr>
        <w:numPr>
          <w:ilvl w:val="0"/>
          <w:numId w:val="4"/>
        </w:numPr>
        <w:spacing w:before="100" w:beforeAutospacing="1" w:after="100" w:afterAutospacing="1" w:line="326" w:lineRule="atLeast"/>
        <w:ind w:left="0"/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  <w:t xml:space="preserve">РПГУ, разработанный в соответствии с Принципами оформления Единого портала </w:t>
      </w:r>
      <w:proofErr w:type="spellStart"/>
      <w:r w:rsidRPr="009766B0"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  <w:t>Госуслуг</w:t>
      </w:r>
      <w:proofErr w:type="spellEnd"/>
      <w:r w:rsidRPr="009766B0"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  <w:t>, имеет наиболее удобный и дружелюбный интерфейс, что значительно увеличивает количество обращений граждан к нему</w:t>
      </w:r>
    </w:p>
    <w:p w:rsidR="009766B0" w:rsidRPr="009766B0" w:rsidRDefault="009766B0" w:rsidP="009766B0">
      <w:pPr>
        <w:numPr>
          <w:ilvl w:val="0"/>
          <w:numId w:val="4"/>
        </w:numPr>
        <w:spacing w:before="100" w:beforeAutospacing="1" w:after="100" w:afterAutospacing="1" w:line="326" w:lineRule="atLeast"/>
        <w:ind w:left="0"/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  <w:t>РПГУ корректно отображается на мобильных устройствах, навигация на РПГУ обеспечивает максимальное удобство работы и быстрый доступ к требуемым услугам</w:t>
      </w:r>
    </w:p>
    <w:p w:rsidR="009766B0" w:rsidRPr="009766B0" w:rsidRDefault="009766B0" w:rsidP="009766B0">
      <w:pPr>
        <w:spacing w:after="300" w:line="405" w:lineRule="atLeast"/>
        <w:outlineLvl w:val="3"/>
        <w:rPr>
          <w:rFonts w:ascii="Arial sans-serif" w:eastAsia="Times New Roman" w:hAnsi="Arial sans-serif" w:cs="Times New Roman"/>
          <w:color w:val="000000"/>
          <w:spacing w:val="2"/>
          <w:sz w:val="30"/>
          <w:szCs w:val="30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30"/>
          <w:szCs w:val="30"/>
          <w:lang w:eastAsia="ru-RU"/>
        </w:rPr>
        <w:t>Публикация новых форм услуг</w:t>
      </w:r>
    </w:p>
    <w:p w:rsidR="009766B0" w:rsidRPr="009766B0" w:rsidRDefault="009766B0" w:rsidP="009766B0">
      <w:pPr>
        <w:numPr>
          <w:ilvl w:val="0"/>
          <w:numId w:val="5"/>
        </w:numPr>
        <w:spacing w:before="100" w:beforeAutospacing="1" w:after="100" w:afterAutospacing="1" w:line="326" w:lineRule="atLeast"/>
        <w:ind w:left="0"/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  <w:t>Типовое решение РПГУ предоставляет инструмент оперативной публикации новых форм услуг, это обеспечивает значительное ускорение процесса вывода новых услуг на РПГУ, а также более быстрое предоставление новых услуг жителям региона</w:t>
      </w:r>
    </w:p>
    <w:p w:rsidR="009766B0" w:rsidRPr="009766B0" w:rsidRDefault="009766B0" w:rsidP="009766B0">
      <w:pPr>
        <w:numPr>
          <w:ilvl w:val="0"/>
          <w:numId w:val="5"/>
        </w:numPr>
        <w:spacing w:before="100" w:beforeAutospacing="1" w:after="100" w:afterAutospacing="1" w:line="326" w:lineRule="atLeast"/>
        <w:ind w:left="0"/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</w:pPr>
      <w:r w:rsidRPr="009766B0">
        <w:rPr>
          <w:rFonts w:ascii="Arial sans-serif" w:eastAsia="Times New Roman" w:hAnsi="Arial sans-serif" w:cs="Times New Roman"/>
          <w:color w:val="000000"/>
          <w:spacing w:val="2"/>
          <w:sz w:val="21"/>
          <w:szCs w:val="21"/>
          <w:lang w:eastAsia="ru-RU"/>
        </w:rPr>
        <w:t>Внедрение типового решения РПГУ позволяет региональным органам власти обеспечить предоставление гражданам расширенного перечня услуг в электронном виде, оперативно размещать на РПГУ наиболее популярные региональные сервисы для граждан</w:t>
      </w:r>
    </w:p>
    <w:p w:rsidR="00E92653" w:rsidRDefault="00E92653">
      <w:bookmarkStart w:id="0" w:name="_GoBack"/>
      <w:bookmarkEnd w:id="0"/>
    </w:p>
    <w:sectPr w:rsidR="00E9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204B"/>
    <w:multiLevelType w:val="multilevel"/>
    <w:tmpl w:val="472E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7407E"/>
    <w:multiLevelType w:val="multilevel"/>
    <w:tmpl w:val="DED0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A0C28"/>
    <w:multiLevelType w:val="multilevel"/>
    <w:tmpl w:val="27DE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D1539"/>
    <w:multiLevelType w:val="multilevel"/>
    <w:tmpl w:val="AA08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F4DF9"/>
    <w:multiLevelType w:val="multilevel"/>
    <w:tmpl w:val="156A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70"/>
    <w:rsid w:val="001C4007"/>
    <w:rsid w:val="00207670"/>
    <w:rsid w:val="009766B0"/>
    <w:rsid w:val="00E9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C794A-D2F8-4F3E-BD48-AC741498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</dc:creator>
  <cp:keywords/>
  <dc:description/>
  <cp:lastModifiedBy>79505</cp:lastModifiedBy>
  <cp:revision>2</cp:revision>
  <dcterms:created xsi:type="dcterms:W3CDTF">2024-06-27T04:09:00Z</dcterms:created>
  <dcterms:modified xsi:type="dcterms:W3CDTF">2024-06-27T04:09:00Z</dcterms:modified>
</cp:coreProperties>
</file>